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5B9A" w14:textId="77777777" w:rsidR="00377EB3" w:rsidRPr="00377EB3" w:rsidRDefault="00377EB3" w:rsidP="00377EB3">
      <w:pPr>
        <w:rPr>
          <w:rFonts w:ascii="Arial" w:hAnsi="Arial" w:cs="Arial"/>
        </w:rPr>
      </w:pPr>
      <w:r w:rsidRPr="00377EB3">
        <w:rPr>
          <w:rFonts w:ascii="Arial" w:hAnsi="Arial" w:cs="Arial"/>
          <w:b/>
          <w:bCs/>
          <w:u w:val="single"/>
        </w:rPr>
        <w:t>Call to Action to Members</w:t>
      </w:r>
    </w:p>
    <w:p w14:paraId="407A0434" w14:textId="77777777" w:rsidR="00377EB3" w:rsidRPr="00377EB3" w:rsidRDefault="00377EB3" w:rsidP="00377EB3">
      <w:pPr>
        <w:rPr>
          <w:rFonts w:ascii="Arial" w:hAnsi="Arial" w:cs="Arial"/>
        </w:rPr>
      </w:pPr>
    </w:p>
    <w:p w14:paraId="24000FE4" w14:textId="77777777" w:rsidR="00377EB3" w:rsidRPr="00377EB3" w:rsidRDefault="00377EB3" w:rsidP="00377EB3">
      <w:pPr>
        <w:rPr>
          <w:rFonts w:ascii="Arial" w:hAnsi="Arial" w:cs="Arial"/>
        </w:rPr>
      </w:pPr>
      <w:r w:rsidRPr="00377EB3">
        <w:rPr>
          <w:rFonts w:ascii="Arial" w:hAnsi="Arial" w:cs="Arial"/>
        </w:rPr>
        <w:t>Brick Manufacturers, Distributors and Suppliers who do business in Minnesota:</w:t>
      </w:r>
    </w:p>
    <w:p w14:paraId="316E5EDE" w14:textId="77777777" w:rsidR="00377EB3" w:rsidRPr="00377EB3" w:rsidRDefault="00377EB3" w:rsidP="00377EB3">
      <w:pPr>
        <w:rPr>
          <w:rFonts w:ascii="Arial" w:hAnsi="Arial" w:cs="Arial"/>
        </w:rPr>
      </w:pPr>
    </w:p>
    <w:p w14:paraId="723A3799" w14:textId="77777777" w:rsidR="00377EB3" w:rsidRPr="00377EB3" w:rsidRDefault="00377EB3" w:rsidP="00377EB3">
      <w:pPr>
        <w:rPr>
          <w:rFonts w:ascii="Arial" w:hAnsi="Arial" w:cs="Arial"/>
        </w:rPr>
      </w:pPr>
      <w:r w:rsidRPr="00377EB3">
        <w:rPr>
          <w:rFonts w:ascii="Arial" w:hAnsi="Arial" w:cs="Arial"/>
        </w:rPr>
        <w:t>A conference committee has just been appointed for HF 4366, the Agriculture, Housing, Broadband Appropriations Omnibus Bill, that contains the zoning and materials preemption language in the Senate version of the bill that will affect the masonry industry. </w:t>
      </w:r>
    </w:p>
    <w:p w14:paraId="3E73D754" w14:textId="77777777" w:rsidR="00377EB3" w:rsidRPr="00377EB3" w:rsidRDefault="00377EB3" w:rsidP="00377EB3">
      <w:pPr>
        <w:rPr>
          <w:rFonts w:ascii="Arial" w:hAnsi="Arial" w:cs="Arial"/>
        </w:rPr>
      </w:pPr>
    </w:p>
    <w:p w14:paraId="7D1876F9" w14:textId="77777777" w:rsidR="00377EB3" w:rsidRPr="00377EB3" w:rsidRDefault="00377EB3" w:rsidP="00377EB3">
      <w:pPr>
        <w:rPr>
          <w:rFonts w:ascii="Arial" w:hAnsi="Arial" w:cs="Arial"/>
        </w:rPr>
      </w:pPr>
      <w:r w:rsidRPr="00377EB3">
        <w:rPr>
          <w:rFonts w:ascii="Arial" w:hAnsi="Arial" w:cs="Arial"/>
        </w:rPr>
        <w:t>The conference committee will be meeting on Monday, May 9th at 1pm to work out the differences in the House and the Senate versions of the bill. </w:t>
      </w:r>
    </w:p>
    <w:p w14:paraId="2E9916E9" w14:textId="77777777" w:rsidR="00377EB3" w:rsidRPr="00377EB3" w:rsidRDefault="00377EB3" w:rsidP="00377EB3">
      <w:pPr>
        <w:rPr>
          <w:rFonts w:ascii="Arial" w:hAnsi="Arial" w:cs="Arial"/>
        </w:rPr>
      </w:pPr>
    </w:p>
    <w:p w14:paraId="4210A436" w14:textId="77777777" w:rsidR="00377EB3" w:rsidRPr="00377EB3" w:rsidRDefault="00377EB3" w:rsidP="00377EB3">
      <w:pPr>
        <w:rPr>
          <w:rFonts w:ascii="Arial" w:hAnsi="Arial" w:cs="Arial"/>
        </w:rPr>
      </w:pPr>
      <w:r w:rsidRPr="00377EB3">
        <w:rPr>
          <w:rFonts w:ascii="Arial" w:hAnsi="Arial" w:cs="Arial"/>
        </w:rPr>
        <w:t>Please contact the conference committee members and request that the zoning preemption language in Article 6 Section 2 be taken out of the Senate version of HF4366. Below is a script and list of the conference committee members. </w:t>
      </w:r>
    </w:p>
    <w:p w14:paraId="137894F8" w14:textId="77777777" w:rsidR="00377EB3" w:rsidRPr="00377EB3" w:rsidRDefault="00377EB3" w:rsidP="00377EB3">
      <w:pPr>
        <w:rPr>
          <w:rFonts w:ascii="Arial" w:hAnsi="Arial" w:cs="Arial"/>
        </w:rPr>
      </w:pPr>
    </w:p>
    <w:p w14:paraId="13F7B069" w14:textId="77777777" w:rsidR="00377EB3" w:rsidRPr="00377EB3" w:rsidRDefault="00377EB3" w:rsidP="00377EB3">
      <w:pPr>
        <w:rPr>
          <w:rFonts w:ascii="Arial" w:hAnsi="Arial" w:cs="Arial"/>
          <w:color w:val="000000"/>
        </w:rPr>
      </w:pPr>
      <w:r w:rsidRPr="00377EB3">
        <w:rPr>
          <w:rFonts w:ascii="Arial" w:hAnsi="Arial" w:cs="Arial"/>
          <w:b/>
          <w:bCs/>
          <w:color w:val="000000"/>
          <w:u w:val="single"/>
        </w:rPr>
        <w:t>Phone Script</w:t>
      </w:r>
    </w:p>
    <w:p w14:paraId="2037561B" w14:textId="77777777" w:rsidR="00377EB3" w:rsidRPr="00377EB3" w:rsidRDefault="00377EB3" w:rsidP="00377EB3">
      <w:pPr>
        <w:rPr>
          <w:rFonts w:ascii="Arial" w:hAnsi="Arial" w:cs="Arial"/>
          <w:color w:val="000000"/>
        </w:rPr>
      </w:pPr>
    </w:p>
    <w:p w14:paraId="05EF18DD" w14:textId="77777777" w:rsidR="00377EB3" w:rsidRPr="00377EB3" w:rsidRDefault="00377EB3" w:rsidP="00377EB3">
      <w:pPr>
        <w:rPr>
          <w:rFonts w:ascii="Arial" w:hAnsi="Arial" w:cs="Arial"/>
          <w:color w:val="000000"/>
        </w:rPr>
      </w:pPr>
      <w:r w:rsidRPr="00377EB3">
        <w:rPr>
          <w:rFonts w:ascii="Arial" w:hAnsi="Arial" w:cs="Arial"/>
          <w:color w:val="000000"/>
        </w:rPr>
        <w:t>Hello, I am a resident of Minnesota and would like to ask you to oppose policy language included in the Senate passed version of the Agriculture and Housing Finance Omnibus legislation, HF 4366, that will limit local control of zoning decisions regarding residential development.</w:t>
      </w:r>
    </w:p>
    <w:p w14:paraId="40997B9A" w14:textId="77777777" w:rsidR="00377EB3" w:rsidRPr="00377EB3" w:rsidRDefault="00377EB3" w:rsidP="00377EB3">
      <w:pPr>
        <w:rPr>
          <w:rFonts w:ascii="Arial" w:hAnsi="Arial" w:cs="Arial"/>
          <w:color w:val="000000"/>
        </w:rPr>
      </w:pPr>
    </w:p>
    <w:p w14:paraId="5B2787F4" w14:textId="77777777" w:rsidR="00377EB3" w:rsidRPr="00377EB3" w:rsidRDefault="00377EB3" w:rsidP="00377EB3">
      <w:pPr>
        <w:rPr>
          <w:rFonts w:ascii="Arial" w:hAnsi="Arial" w:cs="Arial"/>
          <w:color w:val="000000"/>
        </w:rPr>
      </w:pPr>
      <w:r w:rsidRPr="00377EB3">
        <w:rPr>
          <w:rFonts w:ascii="Arial" w:hAnsi="Arial" w:cs="Arial"/>
          <w:color w:val="000000"/>
        </w:rPr>
        <w:t>Decisions regarding our neighborhoods should be made at the local level, not by state government leaders in St. Paul. If enacted, these provisions would result in homes being built at the bare minimum state standard and would result in lower property values, decreased public safety and lead to lower quality of life for members of our community. </w:t>
      </w:r>
    </w:p>
    <w:p w14:paraId="169780A6" w14:textId="77777777" w:rsidR="00377EB3" w:rsidRPr="00377EB3" w:rsidRDefault="00377EB3" w:rsidP="00377EB3">
      <w:pPr>
        <w:rPr>
          <w:rFonts w:ascii="Arial" w:hAnsi="Arial" w:cs="Arial"/>
          <w:color w:val="000000"/>
        </w:rPr>
      </w:pPr>
      <w:r w:rsidRPr="00377EB3">
        <w:rPr>
          <w:rFonts w:ascii="Arial" w:hAnsi="Arial" w:cs="Arial"/>
          <w:color w:val="000000"/>
        </w:rPr>
        <w:t> </w:t>
      </w:r>
    </w:p>
    <w:p w14:paraId="4D2F0E16" w14:textId="77777777" w:rsidR="00377EB3" w:rsidRPr="00377EB3" w:rsidRDefault="00377EB3" w:rsidP="00377EB3">
      <w:pPr>
        <w:rPr>
          <w:rFonts w:ascii="Arial" w:hAnsi="Arial" w:cs="Arial"/>
          <w:color w:val="000000"/>
        </w:rPr>
      </w:pPr>
      <w:r w:rsidRPr="00377EB3">
        <w:rPr>
          <w:rFonts w:ascii="Arial" w:hAnsi="Arial" w:cs="Arial"/>
          <w:color w:val="000000"/>
        </w:rPr>
        <w:t>Please oppose Article 6, Section 2 of the Senate passed version of HF4366, which if enacted would take away the rights of citizens to work with the local government leaders to build strong and sustainable communities for our children and grandchildren. </w:t>
      </w:r>
    </w:p>
    <w:p w14:paraId="213C3B29" w14:textId="77777777" w:rsidR="00377EB3" w:rsidRPr="00377EB3" w:rsidRDefault="00377EB3" w:rsidP="00377EB3">
      <w:pPr>
        <w:rPr>
          <w:rFonts w:ascii="Arial" w:hAnsi="Arial" w:cs="Arial"/>
          <w:color w:val="000000"/>
        </w:rPr>
      </w:pPr>
    </w:p>
    <w:p w14:paraId="1EB64D38" w14:textId="196F272A" w:rsidR="00377EB3" w:rsidRPr="00377EB3" w:rsidRDefault="00377EB3" w:rsidP="00377EB3">
      <w:pPr>
        <w:rPr>
          <w:rFonts w:ascii="Arial" w:hAnsi="Arial" w:cs="Arial"/>
          <w:color w:val="000000"/>
        </w:rPr>
      </w:pPr>
      <w:r w:rsidRPr="00377EB3">
        <w:rPr>
          <w:rFonts w:ascii="Arial" w:hAnsi="Arial" w:cs="Arial"/>
          <w:color w:val="000000"/>
        </w:rPr>
        <w:t>Support local control. Oppose these provisions in the conference committee.</w:t>
      </w:r>
    </w:p>
    <w:p w14:paraId="52BD0F18" w14:textId="77777777" w:rsidR="00377EB3" w:rsidRPr="00377EB3" w:rsidRDefault="00377EB3" w:rsidP="00377EB3">
      <w:pPr>
        <w:rPr>
          <w:rFonts w:ascii="Arial" w:hAnsi="Arial" w:cs="Arial"/>
          <w:color w:val="000000"/>
        </w:rPr>
      </w:pPr>
    </w:p>
    <w:p w14:paraId="39F8FCF0" w14:textId="77777777" w:rsidR="00377EB3" w:rsidRPr="00377EB3" w:rsidRDefault="00377EB3" w:rsidP="00377EB3">
      <w:pPr>
        <w:rPr>
          <w:rFonts w:ascii="Arial" w:hAnsi="Arial" w:cs="Arial"/>
        </w:rPr>
      </w:pPr>
      <w:r w:rsidRPr="00377EB3">
        <w:rPr>
          <w:rFonts w:ascii="Arial" w:hAnsi="Arial" w:cs="Arial"/>
          <w:b/>
          <w:bCs/>
          <w:color w:val="000000"/>
          <w:u w:val="single"/>
        </w:rPr>
        <w:t>House conferees:</w:t>
      </w:r>
      <w:r w:rsidRPr="00377EB3">
        <w:rPr>
          <w:rFonts w:ascii="Arial" w:hAnsi="Arial" w:cs="Arial"/>
          <w:b/>
          <w:bCs/>
          <w:color w:val="000000"/>
        </w:rPr>
        <w:t> </w:t>
      </w:r>
    </w:p>
    <w:p w14:paraId="200C4846" w14:textId="77777777" w:rsidR="00377EB3" w:rsidRPr="00377EB3" w:rsidRDefault="00377EB3" w:rsidP="00377EB3">
      <w:pPr>
        <w:rPr>
          <w:rFonts w:ascii="Arial" w:hAnsi="Arial" w:cs="Arial"/>
        </w:rPr>
      </w:pPr>
    </w:p>
    <w:p w14:paraId="123D6B0B" w14:textId="77777777" w:rsidR="00377EB3" w:rsidRPr="00377EB3" w:rsidRDefault="00377EB3" w:rsidP="00377EB3">
      <w:pPr>
        <w:rPr>
          <w:rFonts w:ascii="Arial" w:hAnsi="Arial" w:cs="Arial"/>
        </w:rPr>
      </w:pPr>
      <w:r w:rsidRPr="00377EB3">
        <w:rPr>
          <w:rFonts w:ascii="Arial" w:hAnsi="Arial" w:cs="Arial"/>
          <w:color w:val="000000"/>
        </w:rPr>
        <w:t>Rep. Mike Sundin: 651-296-4308, </w:t>
      </w:r>
      <w:hyperlink r:id="rId4" w:tgtFrame="_blank" w:history="1">
        <w:r w:rsidRPr="00377EB3">
          <w:rPr>
            <w:rStyle w:val="Hyperlink"/>
            <w:rFonts w:ascii="Arial" w:hAnsi="Arial" w:cs="Arial"/>
            <w:color w:val="2B6DAD"/>
          </w:rPr>
          <w:t>rep.mike.sundin@house.mn</w:t>
        </w:r>
      </w:hyperlink>
    </w:p>
    <w:p w14:paraId="59402EA8" w14:textId="77777777" w:rsidR="00377EB3" w:rsidRPr="00377EB3" w:rsidRDefault="00377EB3" w:rsidP="00377EB3">
      <w:pPr>
        <w:rPr>
          <w:rFonts w:ascii="Arial" w:hAnsi="Arial" w:cs="Arial"/>
        </w:rPr>
      </w:pPr>
      <w:r w:rsidRPr="00377EB3">
        <w:rPr>
          <w:rFonts w:ascii="Arial" w:hAnsi="Arial" w:cs="Arial"/>
          <w:color w:val="000000"/>
        </w:rPr>
        <w:t>Rep. Alice Hausman: 651-296-3824, </w:t>
      </w:r>
      <w:hyperlink r:id="rId5" w:tgtFrame="_blank" w:history="1">
        <w:r w:rsidRPr="00377EB3">
          <w:rPr>
            <w:rStyle w:val="Hyperlink"/>
            <w:rFonts w:ascii="Arial" w:hAnsi="Arial" w:cs="Arial"/>
            <w:color w:val="2B6DAD"/>
          </w:rPr>
          <w:t>rep.alice.hausman@house.mn</w:t>
        </w:r>
      </w:hyperlink>
    </w:p>
    <w:p w14:paraId="0E4ABC93" w14:textId="77777777" w:rsidR="00377EB3" w:rsidRPr="00377EB3" w:rsidRDefault="00377EB3" w:rsidP="00377EB3">
      <w:pPr>
        <w:rPr>
          <w:rFonts w:ascii="Arial" w:hAnsi="Arial" w:cs="Arial"/>
        </w:rPr>
      </w:pPr>
      <w:r w:rsidRPr="00377EB3">
        <w:rPr>
          <w:rFonts w:ascii="Arial" w:hAnsi="Arial" w:cs="Arial"/>
          <w:color w:val="000000"/>
        </w:rPr>
        <w:t>Rep. Michael Howard: 651-296-7158, </w:t>
      </w:r>
      <w:hyperlink r:id="rId6" w:tgtFrame="_blank" w:history="1">
        <w:r w:rsidRPr="00377EB3">
          <w:rPr>
            <w:rStyle w:val="Hyperlink"/>
            <w:rFonts w:ascii="Arial" w:hAnsi="Arial" w:cs="Arial"/>
            <w:color w:val="2B6DAD"/>
          </w:rPr>
          <w:t>rep.michael.howard@house.mn</w:t>
        </w:r>
      </w:hyperlink>
    </w:p>
    <w:p w14:paraId="64310933" w14:textId="77777777" w:rsidR="00377EB3" w:rsidRPr="00377EB3" w:rsidRDefault="00377EB3" w:rsidP="00377EB3">
      <w:pPr>
        <w:rPr>
          <w:rFonts w:ascii="Arial" w:hAnsi="Arial" w:cs="Arial"/>
        </w:rPr>
      </w:pPr>
      <w:r w:rsidRPr="00377EB3">
        <w:rPr>
          <w:rFonts w:ascii="Arial" w:hAnsi="Arial" w:cs="Arial"/>
          <w:color w:val="000000"/>
        </w:rPr>
        <w:t>Rep. Samantha Vang: 651-296-3709, </w:t>
      </w:r>
      <w:hyperlink r:id="rId7" w:tgtFrame="_blank" w:history="1">
        <w:r w:rsidRPr="00377EB3">
          <w:rPr>
            <w:rStyle w:val="Hyperlink"/>
            <w:rFonts w:ascii="Arial" w:hAnsi="Arial" w:cs="Arial"/>
            <w:color w:val="2B6DAD"/>
          </w:rPr>
          <w:t>rep.samantha.vang@house.mn</w:t>
        </w:r>
      </w:hyperlink>
    </w:p>
    <w:p w14:paraId="483AD367" w14:textId="77777777" w:rsidR="00377EB3" w:rsidRPr="00377EB3" w:rsidRDefault="00377EB3" w:rsidP="00377EB3">
      <w:pPr>
        <w:rPr>
          <w:rFonts w:ascii="Arial" w:hAnsi="Arial" w:cs="Arial"/>
        </w:rPr>
      </w:pPr>
      <w:r w:rsidRPr="00377EB3">
        <w:rPr>
          <w:rFonts w:ascii="Arial" w:hAnsi="Arial" w:cs="Arial"/>
          <w:color w:val="000000"/>
        </w:rPr>
        <w:t xml:space="preserve">Rep. Tama </w:t>
      </w:r>
      <w:proofErr w:type="gramStart"/>
      <w:r w:rsidRPr="00377EB3">
        <w:rPr>
          <w:rFonts w:ascii="Arial" w:hAnsi="Arial" w:cs="Arial"/>
          <w:color w:val="000000"/>
        </w:rPr>
        <w:t>Theis  651</w:t>
      </w:r>
      <w:proofErr w:type="gramEnd"/>
      <w:r w:rsidRPr="00377EB3">
        <w:rPr>
          <w:rFonts w:ascii="Arial" w:hAnsi="Arial" w:cs="Arial"/>
          <w:color w:val="000000"/>
        </w:rPr>
        <w:t>-296-6316, </w:t>
      </w:r>
      <w:hyperlink r:id="rId8" w:tgtFrame="_blank" w:history="1">
        <w:r w:rsidRPr="00377EB3">
          <w:rPr>
            <w:rStyle w:val="Hyperlink"/>
            <w:rFonts w:ascii="Arial" w:hAnsi="Arial" w:cs="Arial"/>
            <w:color w:val="2B6DAD"/>
          </w:rPr>
          <w:t>rep.tama.theis@house.mn</w:t>
        </w:r>
      </w:hyperlink>
    </w:p>
    <w:p w14:paraId="13CCE326" w14:textId="77777777" w:rsidR="00377EB3" w:rsidRPr="00377EB3" w:rsidRDefault="00377EB3" w:rsidP="00377EB3">
      <w:pPr>
        <w:rPr>
          <w:rFonts w:ascii="Arial" w:hAnsi="Arial" w:cs="Arial"/>
        </w:rPr>
      </w:pPr>
    </w:p>
    <w:p w14:paraId="3632DC48" w14:textId="77777777" w:rsidR="00377EB3" w:rsidRPr="00377EB3" w:rsidRDefault="00377EB3" w:rsidP="00377EB3">
      <w:pPr>
        <w:rPr>
          <w:rFonts w:ascii="Arial" w:hAnsi="Arial" w:cs="Arial"/>
        </w:rPr>
      </w:pPr>
      <w:r w:rsidRPr="00377EB3">
        <w:rPr>
          <w:rFonts w:ascii="Arial" w:hAnsi="Arial" w:cs="Arial"/>
          <w:b/>
          <w:bCs/>
          <w:color w:val="000000"/>
          <w:u w:val="single"/>
        </w:rPr>
        <w:t>Senate conferees:</w:t>
      </w:r>
      <w:r w:rsidRPr="00377EB3">
        <w:rPr>
          <w:rFonts w:ascii="Arial" w:hAnsi="Arial" w:cs="Arial"/>
          <w:color w:val="000000"/>
          <w:u w:val="single"/>
        </w:rPr>
        <w:t> </w:t>
      </w:r>
    </w:p>
    <w:p w14:paraId="583987D4" w14:textId="77777777" w:rsidR="00377EB3" w:rsidRPr="00377EB3" w:rsidRDefault="00377EB3" w:rsidP="00377EB3">
      <w:pPr>
        <w:rPr>
          <w:rFonts w:ascii="Arial" w:hAnsi="Arial" w:cs="Arial"/>
        </w:rPr>
      </w:pPr>
    </w:p>
    <w:p w14:paraId="321CA968" w14:textId="77777777" w:rsidR="00377EB3" w:rsidRPr="00377EB3" w:rsidRDefault="00377EB3" w:rsidP="00377EB3">
      <w:pPr>
        <w:rPr>
          <w:rFonts w:ascii="Arial" w:hAnsi="Arial" w:cs="Arial"/>
        </w:rPr>
      </w:pPr>
      <w:r w:rsidRPr="00377EB3">
        <w:rPr>
          <w:rFonts w:ascii="Arial" w:hAnsi="Arial" w:cs="Arial"/>
          <w:color w:val="000000"/>
        </w:rPr>
        <w:t>Sen. Torrey Westrom, </w:t>
      </w:r>
      <w:r w:rsidRPr="00377EB3">
        <w:rPr>
          <w:rFonts w:ascii="Arial" w:hAnsi="Arial" w:cs="Arial"/>
          <w:color w:val="212529"/>
        </w:rPr>
        <w:t>651-296-3826, </w:t>
      </w:r>
      <w:hyperlink r:id="rId9" w:tgtFrame="_blank" w:history="1">
        <w:r w:rsidRPr="00377EB3">
          <w:rPr>
            <w:rStyle w:val="Hyperlink"/>
            <w:rFonts w:ascii="Arial" w:hAnsi="Arial" w:cs="Arial"/>
            <w:color w:val="2B6DAD"/>
          </w:rPr>
          <w:t>sen.torrey.westrom@senate.mn</w:t>
        </w:r>
      </w:hyperlink>
    </w:p>
    <w:p w14:paraId="109BC902" w14:textId="77777777" w:rsidR="00377EB3" w:rsidRPr="00377EB3" w:rsidRDefault="00377EB3" w:rsidP="00377EB3">
      <w:pPr>
        <w:rPr>
          <w:rFonts w:ascii="Arial" w:hAnsi="Arial" w:cs="Arial"/>
        </w:rPr>
      </w:pPr>
      <w:r w:rsidRPr="00377EB3">
        <w:rPr>
          <w:rFonts w:ascii="Arial" w:hAnsi="Arial" w:cs="Arial"/>
          <w:color w:val="000000"/>
        </w:rPr>
        <w:t>Sen. Rich Draheim </w:t>
      </w:r>
      <w:r w:rsidRPr="00377EB3">
        <w:rPr>
          <w:rFonts w:ascii="Arial" w:hAnsi="Arial" w:cs="Arial"/>
          <w:color w:val="212529"/>
        </w:rPr>
        <w:t>651-296-5558, </w:t>
      </w:r>
      <w:hyperlink r:id="rId10" w:tgtFrame="_blank" w:history="1">
        <w:r w:rsidRPr="00377EB3">
          <w:rPr>
            <w:rStyle w:val="Hyperlink"/>
            <w:rFonts w:ascii="Arial" w:hAnsi="Arial" w:cs="Arial"/>
            <w:color w:val="2B6DAD"/>
          </w:rPr>
          <w:t>sen.rich.draheim@senate.mn</w:t>
        </w:r>
      </w:hyperlink>
    </w:p>
    <w:p w14:paraId="437B1D7B" w14:textId="77777777" w:rsidR="00377EB3" w:rsidRPr="00377EB3" w:rsidRDefault="00377EB3" w:rsidP="00377EB3">
      <w:pPr>
        <w:rPr>
          <w:rFonts w:ascii="Arial" w:hAnsi="Arial" w:cs="Arial"/>
        </w:rPr>
      </w:pPr>
      <w:r w:rsidRPr="00377EB3">
        <w:rPr>
          <w:rFonts w:ascii="Arial" w:hAnsi="Arial" w:cs="Arial"/>
          <w:color w:val="000000"/>
        </w:rPr>
        <w:t>Sen. Gene Dornink </w:t>
      </w:r>
      <w:r w:rsidRPr="00377EB3">
        <w:rPr>
          <w:rFonts w:ascii="Arial" w:hAnsi="Arial" w:cs="Arial"/>
          <w:color w:val="212529"/>
        </w:rPr>
        <w:t>651-296-5240, </w:t>
      </w:r>
      <w:hyperlink r:id="rId11" w:tgtFrame="_blank" w:history="1">
        <w:r w:rsidRPr="00377EB3">
          <w:rPr>
            <w:rStyle w:val="Hyperlink"/>
            <w:rFonts w:ascii="Arial" w:hAnsi="Arial" w:cs="Arial"/>
            <w:color w:val="2B6DAD"/>
          </w:rPr>
          <w:t>sen.gene.dornink@senate.mn</w:t>
        </w:r>
      </w:hyperlink>
    </w:p>
    <w:p w14:paraId="6526C3A9" w14:textId="77777777" w:rsidR="00377EB3" w:rsidRPr="00377EB3" w:rsidRDefault="00377EB3" w:rsidP="00377EB3">
      <w:pPr>
        <w:rPr>
          <w:rFonts w:ascii="Arial" w:hAnsi="Arial" w:cs="Arial"/>
        </w:rPr>
      </w:pPr>
      <w:r w:rsidRPr="00377EB3">
        <w:rPr>
          <w:rFonts w:ascii="Arial" w:hAnsi="Arial" w:cs="Arial"/>
          <w:color w:val="000000"/>
        </w:rPr>
        <w:t>Sen. Eric Pratt </w:t>
      </w:r>
      <w:r w:rsidRPr="00377EB3">
        <w:rPr>
          <w:rFonts w:ascii="Arial" w:hAnsi="Arial" w:cs="Arial"/>
          <w:color w:val="212529"/>
        </w:rPr>
        <w:t>651-296-4123, </w:t>
      </w:r>
      <w:hyperlink r:id="rId12" w:tgtFrame="_blank" w:history="1">
        <w:r w:rsidRPr="00377EB3">
          <w:rPr>
            <w:rStyle w:val="Hyperlink"/>
            <w:rFonts w:ascii="Arial" w:hAnsi="Arial" w:cs="Arial"/>
            <w:color w:val="2B6DAD"/>
          </w:rPr>
          <w:t>sen.eric.pratt@senate.mn</w:t>
        </w:r>
      </w:hyperlink>
    </w:p>
    <w:p w14:paraId="1B2D0B48" w14:textId="77777777" w:rsidR="00377EB3" w:rsidRPr="00377EB3" w:rsidRDefault="00377EB3" w:rsidP="00377EB3">
      <w:pPr>
        <w:rPr>
          <w:rFonts w:ascii="Arial" w:hAnsi="Arial" w:cs="Arial"/>
        </w:rPr>
      </w:pPr>
      <w:r w:rsidRPr="00377EB3">
        <w:rPr>
          <w:rFonts w:ascii="Arial" w:hAnsi="Arial" w:cs="Arial"/>
          <w:color w:val="000000"/>
        </w:rPr>
        <w:t>Sen. Kari Dziedzic </w:t>
      </w:r>
      <w:r w:rsidRPr="00377EB3">
        <w:rPr>
          <w:rFonts w:ascii="Arial" w:hAnsi="Arial" w:cs="Arial"/>
          <w:color w:val="212529"/>
        </w:rPr>
        <w:t>651-296-7809, </w:t>
      </w:r>
      <w:hyperlink r:id="rId13" w:history="1">
        <w:r w:rsidRPr="00377EB3">
          <w:rPr>
            <w:rStyle w:val="Hyperlink"/>
            <w:rFonts w:ascii="Arial" w:hAnsi="Arial" w:cs="Arial"/>
          </w:rPr>
          <w:t>sen.kari.dziedzic@senate.mn</w:t>
        </w:r>
      </w:hyperlink>
    </w:p>
    <w:p w14:paraId="2A167750" w14:textId="77777777" w:rsidR="00377EB3" w:rsidRPr="00377EB3" w:rsidRDefault="00377EB3" w:rsidP="00377EB3">
      <w:pPr>
        <w:rPr>
          <w:rFonts w:ascii="Arial" w:hAnsi="Arial" w:cs="Arial"/>
        </w:rPr>
      </w:pPr>
    </w:p>
    <w:p w14:paraId="30EE6826" w14:textId="78074DC0" w:rsidR="006E17EA" w:rsidRPr="00377EB3" w:rsidRDefault="00377EB3">
      <w:pPr>
        <w:rPr>
          <w:rFonts w:ascii="Arial" w:hAnsi="Arial" w:cs="Arial"/>
        </w:rPr>
      </w:pPr>
      <w:r w:rsidRPr="00377EB3">
        <w:rPr>
          <w:rFonts w:ascii="Arial" w:hAnsi="Arial" w:cs="Arial"/>
        </w:rPr>
        <w:t>Thank you for your help regarding this important issue for the brick industry. </w:t>
      </w:r>
    </w:p>
    <w:sectPr w:rsidR="006E17EA" w:rsidRPr="00377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B3"/>
    <w:rsid w:val="00146445"/>
    <w:rsid w:val="00377EB3"/>
    <w:rsid w:val="006E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F5EC"/>
  <w15:chartTrackingRefBased/>
  <w15:docId w15:val="{273A8B08-F72D-4617-A348-16536EE4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tama.theis@house.mn" TargetMode="External"/><Relationship Id="rId13" Type="http://schemas.openxmlformats.org/officeDocument/2006/relationships/hyperlink" Target="mailto:sen.kari.dziedzic@senate.mn" TargetMode="External"/><Relationship Id="rId3" Type="http://schemas.openxmlformats.org/officeDocument/2006/relationships/webSettings" Target="webSettings.xml"/><Relationship Id="rId7" Type="http://schemas.openxmlformats.org/officeDocument/2006/relationships/hyperlink" Target="mailto:rep.samantha.vang@house.mn" TargetMode="External"/><Relationship Id="rId12" Type="http://schemas.openxmlformats.org/officeDocument/2006/relationships/hyperlink" Target="mailto:sen.eric.pratt@senate.m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michael.howard@house.mn" TargetMode="External"/><Relationship Id="rId11" Type="http://schemas.openxmlformats.org/officeDocument/2006/relationships/hyperlink" Target="mailto:sen.gene.dornink@senate.mn" TargetMode="External"/><Relationship Id="rId5" Type="http://schemas.openxmlformats.org/officeDocument/2006/relationships/hyperlink" Target="mailto:rep.alice.hausman@house.mn" TargetMode="External"/><Relationship Id="rId15" Type="http://schemas.openxmlformats.org/officeDocument/2006/relationships/theme" Target="theme/theme1.xml"/><Relationship Id="rId10" Type="http://schemas.openxmlformats.org/officeDocument/2006/relationships/hyperlink" Target="mailto:sen.rich.draheim@senate.mn" TargetMode="External"/><Relationship Id="rId4" Type="http://schemas.openxmlformats.org/officeDocument/2006/relationships/hyperlink" Target="mailto:rep.mike.sundin@house.mn" TargetMode="External"/><Relationship Id="rId9" Type="http://schemas.openxmlformats.org/officeDocument/2006/relationships/hyperlink" Target="mailto:sen.torrey.westrom@senate.m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 Leonhard</dc:creator>
  <cp:keywords/>
  <dc:description/>
  <cp:lastModifiedBy>Catie Leonhard</cp:lastModifiedBy>
  <cp:revision>1</cp:revision>
  <dcterms:created xsi:type="dcterms:W3CDTF">2022-05-13T18:37:00Z</dcterms:created>
  <dcterms:modified xsi:type="dcterms:W3CDTF">2022-05-13T18:42:00Z</dcterms:modified>
</cp:coreProperties>
</file>